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DF" w:rsidRPr="00217771" w:rsidRDefault="00B400DF" w:rsidP="00854163">
      <w:pPr>
        <w:jc w:val="both"/>
        <w:rPr>
          <w:b/>
          <w:sz w:val="28"/>
          <w:szCs w:val="28"/>
        </w:rPr>
      </w:pPr>
      <w:r w:rsidRPr="00217771">
        <w:rPr>
          <w:b/>
          <w:sz w:val="28"/>
          <w:szCs w:val="28"/>
        </w:rPr>
        <w:t>Interessi</w:t>
      </w:r>
      <w:r w:rsidR="00B45CFF">
        <w:rPr>
          <w:b/>
          <w:sz w:val="28"/>
          <w:szCs w:val="28"/>
        </w:rPr>
        <w:t xml:space="preserve"> moratori</w:t>
      </w:r>
      <w:r w:rsidRPr="00217771">
        <w:rPr>
          <w:b/>
          <w:sz w:val="28"/>
          <w:szCs w:val="28"/>
        </w:rPr>
        <w:t xml:space="preserve"> usurari e gratuità del mutuo: la portata dirompente dell’ordinanza </w:t>
      </w:r>
      <w:proofErr w:type="spellStart"/>
      <w:r w:rsidRPr="00217771">
        <w:rPr>
          <w:b/>
          <w:sz w:val="28"/>
          <w:szCs w:val="28"/>
        </w:rPr>
        <w:t>Cass</w:t>
      </w:r>
      <w:proofErr w:type="spellEnd"/>
      <w:r w:rsidRPr="00217771">
        <w:rPr>
          <w:b/>
          <w:sz w:val="28"/>
          <w:szCs w:val="28"/>
        </w:rPr>
        <w:t xml:space="preserve">. </w:t>
      </w:r>
      <w:proofErr w:type="spellStart"/>
      <w:r w:rsidRPr="00217771">
        <w:rPr>
          <w:b/>
          <w:sz w:val="28"/>
          <w:szCs w:val="28"/>
        </w:rPr>
        <w:t>Civ</w:t>
      </w:r>
      <w:proofErr w:type="spellEnd"/>
      <w:r w:rsidRPr="00217771">
        <w:rPr>
          <w:b/>
          <w:sz w:val="28"/>
          <w:szCs w:val="28"/>
        </w:rPr>
        <w:t>. Sez. VI 4/10/2017 n. 23192.</w:t>
      </w:r>
    </w:p>
    <w:p w:rsidR="00B400DF" w:rsidRDefault="00B45CFF" w:rsidP="00854163">
      <w:pPr>
        <w:jc w:val="both"/>
      </w:pPr>
      <w:r>
        <w:t>C</w:t>
      </w:r>
      <w:r w:rsidR="0055422C">
        <w:t>on la</w:t>
      </w:r>
      <w:r>
        <w:t xml:space="preserve"> recente</w:t>
      </w:r>
      <w:r w:rsidR="0055422C">
        <w:t xml:space="preserve"> ordinanza la Corte di Cassazione ha</w:t>
      </w:r>
      <w:r w:rsidR="00217771">
        <w:t xml:space="preserve"> sostanzialmente affermato che </w:t>
      </w:r>
      <w:r w:rsidR="0055422C">
        <w:t>se l’interesse moratorio previsto in un contratto ban</w:t>
      </w:r>
      <w:r w:rsidR="00E25001">
        <w:t xml:space="preserve">cario </w:t>
      </w:r>
      <w:r w:rsidR="00FB4AC4">
        <w:t xml:space="preserve">è usurario </w:t>
      </w:r>
      <w:r>
        <w:t>(</w:t>
      </w:r>
      <w:r w:rsidR="00E25001">
        <w:t xml:space="preserve">nella specie </w:t>
      </w:r>
      <w:proofErr w:type="spellStart"/>
      <w:r w:rsidR="00E25001">
        <w:t>trattavasi</w:t>
      </w:r>
      <w:proofErr w:type="spellEnd"/>
      <w:r w:rsidR="00E25001">
        <w:t xml:space="preserve"> di un contratto di mutuo</w:t>
      </w:r>
      <w:r>
        <w:t xml:space="preserve">) </w:t>
      </w:r>
      <w:r w:rsidR="0055422C">
        <w:t xml:space="preserve">tutto il rapporto </w:t>
      </w:r>
      <w:r w:rsidR="0070234E">
        <w:t xml:space="preserve">è </w:t>
      </w:r>
      <w:r w:rsidR="0055422C">
        <w:t>convertito a tit</w:t>
      </w:r>
      <w:r>
        <w:t xml:space="preserve">olo gratuito: il che significa </w:t>
      </w:r>
      <w:r w:rsidR="0055422C">
        <w:t xml:space="preserve">che nel caso di </w:t>
      </w:r>
      <w:proofErr w:type="spellStart"/>
      <w:r w:rsidR="0055422C">
        <w:t>usurarietà</w:t>
      </w:r>
      <w:proofErr w:type="spellEnd"/>
      <w:r w:rsidR="0055422C">
        <w:t xml:space="preserve"> del tasso di mora, non sarà dovuto all’Istituto di Credito alcun interesse, neanche corrispettivo.</w:t>
      </w:r>
    </w:p>
    <w:p w:rsidR="0055422C" w:rsidRDefault="00B45CFF" w:rsidP="00854163">
      <w:pPr>
        <w:jc w:val="both"/>
      </w:pPr>
      <w:r>
        <w:t xml:space="preserve">Sebbene </w:t>
      </w:r>
      <w:r w:rsidRPr="00B45CFF">
        <w:t>la pronuncia in commento</w:t>
      </w:r>
      <w:r w:rsidR="00C104BF">
        <w:t>, a sommesso avviso di chi scrive,</w:t>
      </w:r>
      <w:r w:rsidRPr="00B45CFF">
        <w:t xml:space="preserve"> non brill</w:t>
      </w:r>
      <w:r>
        <w:t>i</w:t>
      </w:r>
      <w:r w:rsidRPr="00B45CFF">
        <w:t xml:space="preserve"> per chiarezza espositiva e motivazionale</w:t>
      </w:r>
      <w:r>
        <w:t>,</w:t>
      </w:r>
      <w:r w:rsidRPr="00B45CFF">
        <w:t xml:space="preserve"> </w:t>
      </w:r>
      <w:r>
        <w:t xml:space="preserve">la stessa ha una portata </w:t>
      </w:r>
      <w:r w:rsidR="00C104BF">
        <w:t>sostanzialmente</w:t>
      </w:r>
      <w:r w:rsidR="0055422C">
        <w:t xml:space="preserve"> dirompente.</w:t>
      </w:r>
    </w:p>
    <w:p w:rsidR="00C86F59" w:rsidRPr="00C86F59" w:rsidRDefault="001F40E7" w:rsidP="00C86F59">
      <w:pPr>
        <w:jc w:val="both"/>
      </w:pPr>
      <w:r w:rsidRPr="001F40E7">
        <w:t>Dopo taluni passaggi sibillini, la Corte afferma</w:t>
      </w:r>
      <w:r>
        <w:t xml:space="preserve"> infatti</w:t>
      </w:r>
      <w:r w:rsidRPr="001F40E7">
        <w:t xml:space="preserve"> che</w:t>
      </w:r>
      <w:r w:rsidR="00C86F59">
        <w:t xml:space="preserve">: </w:t>
      </w:r>
      <w:r w:rsidR="00C86F59" w:rsidRPr="00C86F59">
        <w:rPr>
          <w:i/>
        </w:rPr>
        <w:t>come ha già avuto modo di statuire la giurisprudenza di legittimità «</w:t>
      </w:r>
      <w:r w:rsidR="00C86F59" w:rsidRPr="00C86F59">
        <w:rPr>
          <w:b/>
          <w:i/>
        </w:rPr>
        <w:t>è noto che in tema di contratto di mutuo, l'art. 1 della I. n. 108 del 1996, che prevede la fissazione di un tasso soglia al di là del quale gli interessi pattuiti debbono essere considerati usurari, riguarda sia gli interessi corrispettivi che quelli moratori</w:t>
      </w:r>
      <w:r w:rsidR="00C86F59" w:rsidRPr="00C86F59">
        <w:rPr>
          <w:i/>
        </w:rPr>
        <w:t xml:space="preserve"> (</w:t>
      </w:r>
      <w:proofErr w:type="spellStart"/>
      <w:r w:rsidR="00C86F59" w:rsidRPr="00C86F59">
        <w:rPr>
          <w:i/>
        </w:rPr>
        <w:t>Cass</w:t>
      </w:r>
      <w:proofErr w:type="spellEnd"/>
      <w:r w:rsidR="00C86F59" w:rsidRPr="00C86F59">
        <w:rPr>
          <w:i/>
        </w:rPr>
        <w:t>. 4 aprile 2003, n. 5324). Ha errato, allora, il tribunale nel ritenere in maniera apodittica che il tasso di soglia non fosse stato superato nella fattispecie concreta, solo perché non sarebbe consentito cumulare gli interessi corrispettivi a quelli moratori al fine di accertare il superamento del detto tasso» (</w:t>
      </w:r>
      <w:proofErr w:type="spellStart"/>
      <w:r w:rsidR="00C86F59" w:rsidRPr="00C86F59">
        <w:rPr>
          <w:i/>
        </w:rPr>
        <w:t>Cass</w:t>
      </w:r>
      <w:proofErr w:type="spellEnd"/>
      <w:r w:rsidR="00C86F59" w:rsidRPr="00C86F59">
        <w:rPr>
          <w:i/>
        </w:rPr>
        <w:t xml:space="preserve">. </w:t>
      </w:r>
      <w:proofErr w:type="spellStart"/>
      <w:r w:rsidR="00C86F59" w:rsidRPr="00C86F59">
        <w:rPr>
          <w:i/>
        </w:rPr>
        <w:t>ord</w:t>
      </w:r>
      <w:proofErr w:type="spellEnd"/>
      <w:r w:rsidR="00C86F59" w:rsidRPr="00C86F59">
        <w:rPr>
          <w:i/>
        </w:rPr>
        <w:t xml:space="preserve">. 5598/2017; con principio già affermato da </w:t>
      </w:r>
      <w:proofErr w:type="spellStart"/>
      <w:r w:rsidR="00C86F59" w:rsidRPr="00C86F59">
        <w:rPr>
          <w:i/>
        </w:rPr>
        <w:t>Cass</w:t>
      </w:r>
      <w:proofErr w:type="spellEnd"/>
      <w:r w:rsidR="00C86F59" w:rsidRPr="00C86F59">
        <w:rPr>
          <w:i/>
        </w:rPr>
        <w:t>. 14899/2000)</w:t>
      </w:r>
      <w:r w:rsidR="00C86F59" w:rsidRPr="00C86F59">
        <w:t>”. </w:t>
      </w:r>
    </w:p>
    <w:p w:rsidR="00854163" w:rsidRDefault="00C76876" w:rsidP="00854163">
      <w:pPr>
        <w:tabs>
          <w:tab w:val="left" w:pos="3165"/>
        </w:tabs>
        <w:jc w:val="both"/>
      </w:pPr>
      <w:r>
        <w:t>Segnatamente, l</w:t>
      </w:r>
      <w:r w:rsidR="00854163">
        <w:t>a decisione della Cassazione è riferita ad un ricorso present</w:t>
      </w:r>
      <w:r w:rsidR="00B45CFF">
        <w:t xml:space="preserve">ato da un istituto di credito </w:t>
      </w:r>
      <w:r w:rsidR="00E74841">
        <w:t>(</w:t>
      </w:r>
      <w:r w:rsidR="00854163">
        <w:t>creditore in virtù di un contratto di mutuo fondiario</w:t>
      </w:r>
      <w:r w:rsidR="00E74841">
        <w:t>)</w:t>
      </w:r>
      <w:r w:rsidR="00854163">
        <w:t xml:space="preserve"> </w:t>
      </w:r>
      <w:r w:rsidR="00B45CFF">
        <w:t>che si era visto rigettare</w:t>
      </w:r>
      <w:r w:rsidR="00854163">
        <w:t xml:space="preserve"> l’opposizione allo stato passivo propost</w:t>
      </w:r>
      <w:r w:rsidR="00B45CFF">
        <w:t>a in quanto ammesso</w:t>
      </w:r>
      <w:r w:rsidR="00854163">
        <w:t xml:space="preserve"> al passivo del fallimento</w:t>
      </w:r>
      <w:r w:rsidR="001F40E7">
        <w:t xml:space="preserve"> del mutuatario</w:t>
      </w:r>
      <w:r w:rsidR="00854163">
        <w:t xml:space="preserve"> so</w:t>
      </w:r>
      <w:r w:rsidR="00AF7B75">
        <w:t>lo per ciò che concerne</w:t>
      </w:r>
      <w:r w:rsidR="00B45CFF">
        <w:t>va</w:t>
      </w:r>
      <w:r w:rsidR="00AF7B75">
        <w:t xml:space="preserve"> la sorta</w:t>
      </w:r>
      <w:r w:rsidR="00854163">
        <w:t xml:space="preserve"> capitale</w:t>
      </w:r>
      <w:r w:rsidR="00B45CFF">
        <w:t xml:space="preserve"> mutuata</w:t>
      </w:r>
      <w:r w:rsidR="00C86F59">
        <w:t xml:space="preserve"> atteso che </w:t>
      </w:r>
      <w:r w:rsidR="00C86F59" w:rsidRPr="00C86F59">
        <w:t>“</w:t>
      </w:r>
      <w:r w:rsidR="00C86F59" w:rsidRPr="00C86F59">
        <w:rPr>
          <w:i/>
        </w:rPr>
        <w:t xml:space="preserve">come emerso dalla </w:t>
      </w:r>
      <w:proofErr w:type="spellStart"/>
      <w:r w:rsidR="00C86F59" w:rsidRPr="00C86F59">
        <w:rPr>
          <w:i/>
        </w:rPr>
        <w:t>c.t.u</w:t>
      </w:r>
      <w:proofErr w:type="spellEnd"/>
      <w:r w:rsidR="00C86F59" w:rsidRPr="00C86F59">
        <w:rPr>
          <w:i/>
        </w:rPr>
        <w:t xml:space="preserve">., </w:t>
      </w:r>
      <w:r w:rsidR="00C86F59" w:rsidRPr="00C86F59">
        <w:rPr>
          <w:b/>
          <w:i/>
          <w:u w:val="single"/>
        </w:rPr>
        <w:t>al momento della pattuizione il tasso degli interessi moratori era superiore al tasso soglia</w:t>
      </w:r>
      <w:r w:rsidR="00C86F59" w:rsidRPr="00C86F59">
        <w:rPr>
          <w:i/>
        </w:rPr>
        <w:t xml:space="preserve">, vertendosi, così, in ipotesi di usura originaria (e non in quella di usura sopravvenuta come dedotto dalla banca) </w:t>
      </w:r>
      <w:r w:rsidR="00C86F59" w:rsidRPr="00C86F59">
        <w:rPr>
          <w:b/>
          <w:i/>
          <w:u w:val="single"/>
        </w:rPr>
        <w:t>e, conseguentemente, ai sensi dell'art. 1815 c.c., la pattuizione del tasso di mora era considerata nulla e nessun interesse spettava</w:t>
      </w:r>
      <w:r w:rsidR="00C86F59" w:rsidRPr="00C86F59">
        <w:t>”.</w:t>
      </w:r>
      <w:r w:rsidR="008B0CE4">
        <w:t xml:space="preserve"> </w:t>
      </w:r>
      <w:r w:rsidR="00B45CFF">
        <w:t>P</w:t>
      </w:r>
      <w:r>
        <w:t>er il Tribunale</w:t>
      </w:r>
      <w:r w:rsidR="001F40E7">
        <w:t xml:space="preserve"> Fallimentare</w:t>
      </w:r>
      <w:r w:rsidR="00E74841">
        <w:t xml:space="preserve"> di Matera</w:t>
      </w:r>
      <w:r>
        <w:t xml:space="preserve">, </w:t>
      </w:r>
      <w:r w:rsidR="008B0CE4">
        <w:t xml:space="preserve">infatti, </w:t>
      </w:r>
      <w:r>
        <w:t xml:space="preserve">sia in sede di ammissione al passivo che </w:t>
      </w:r>
      <w:r w:rsidR="00AF7B75">
        <w:t>all’esito dell’</w:t>
      </w:r>
      <w:r>
        <w:t>opposizione avverso la stessa, tale circostanza imponeva di escludere, ai sensi dell’art. 1815 c.c., che la Banca potesse insinuarsi al passivo anche per ciò che concerne gli interessi.</w:t>
      </w:r>
    </w:p>
    <w:p w:rsidR="002202FF" w:rsidRDefault="00E74841" w:rsidP="00854163">
      <w:pPr>
        <w:tabs>
          <w:tab w:val="left" w:pos="3165"/>
        </w:tabs>
        <w:jc w:val="both"/>
      </w:pPr>
      <w:r>
        <w:t>Con l’</w:t>
      </w:r>
      <w:r w:rsidR="00B25EFE">
        <w:t xml:space="preserve">ordinanza in commento il Supremo Consesso </w:t>
      </w:r>
      <w:r w:rsidR="007344C3">
        <w:t>ripercorre i motivi di doglianza della Banca</w:t>
      </w:r>
      <w:r w:rsidR="00B25EFE">
        <w:t xml:space="preserve"> a tale pronunzia</w:t>
      </w:r>
      <w:r w:rsidR="007344C3">
        <w:t xml:space="preserve"> per contestarne radicalmente i contenuti ancorati </w:t>
      </w:r>
      <w:r w:rsidR="007344C3" w:rsidRPr="007344C3">
        <w:t xml:space="preserve">a quell’interpretazione data da parte della giurisprudenza di merito che ha ritenuto, in ipotesi di </w:t>
      </w:r>
      <w:proofErr w:type="spellStart"/>
      <w:r w:rsidR="007344C3" w:rsidRPr="007344C3">
        <w:t>usurarietà</w:t>
      </w:r>
      <w:proofErr w:type="spellEnd"/>
      <w:r w:rsidR="007344C3" w:rsidRPr="007344C3">
        <w:t xml:space="preserve"> dell’interesse moratorio, la “salvezza” del credito maturato a titolo di inter</w:t>
      </w:r>
      <w:r w:rsidR="007344C3">
        <w:t>essi corrispettivi</w:t>
      </w:r>
      <w:r w:rsidR="002202FF">
        <w:t>: “</w:t>
      </w:r>
      <w:r w:rsidR="002202FF" w:rsidRPr="002202FF">
        <w:rPr>
          <w:i/>
        </w:rPr>
        <w:t xml:space="preserve">con il ricorso si deduce in unico motivo la violazione e falsa applicazione dell'art. 1815 c.c. e della I. 108/1996, in quanto il tribunale ha erroneamente rilevato che, al fine del superamento del tasso soglia, si deve valutare l'eventuale </w:t>
      </w:r>
      <w:proofErr w:type="spellStart"/>
      <w:r w:rsidR="002202FF" w:rsidRPr="002202FF">
        <w:rPr>
          <w:i/>
        </w:rPr>
        <w:t>usurarietà</w:t>
      </w:r>
      <w:proofErr w:type="spellEnd"/>
      <w:r w:rsidR="002202FF" w:rsidRPr="002202FF">
        <w:rPr>
          <w:i/>
        </w:rPr>
        <w:t xml:space="preserve"> originaria del tasso di mora </w:t>
      </w:r>
      <w:r w:rsidR="002202FF" w:rsidRPr="00E74841">
        <w:rPr>
          <w:i/>
          <w:u w:val="single"/>
        </w:rPr>
        <w:t>e posto che, nel caso di affermata nullità degli interessi usurari moratori, detta nullità non potrebbe colpire gli interessi corrispettivi i quali non superino il tasso soglia</w:t>
      </w:r>
      <w:r w:rsidR="002202FF" w:rsidRPr="00E74841">
        <w:t>”.</w:t>
      </w:r>
    </w:p>
    <w:p w:rsidR="00FB4AC4" w:rsidRDefault="00FB4AC4" w:rsidP="00854163">
      <w:pPr>
        <w:tabs>
          <w:tab w:val="left" w:pos="3165"/>
        </w:tabs>
        <w:jc w:val="both"/>
      </w:pPr>
      <w:r>
        <w:t>Il ricorso</w:t>
      </w:r>
      <w:r w:rsidR="00E74841">
        <w:t xml:space="preserve"> dell’istituto di credito</w:t>
      </w:r>
      <w:r>
        <w:t xml:space="preserve">, </w:t>
      </w:r>
      <w:r w:rsidR="00E74841">
        <w:t>infatti</w:t>
      </w:r>
      <w:r>
        <w:t>, è stato rigettato</w:t>
      </w:r>
      <w:r w:rsidR="00FF4619">
        <w:t xml:space="preserve"> dal Supremo Consesso</w:t>
      </w:r>
      <w:r>
        <w:t>, ed è stato addirittura reputato “manifestamente infondato”.</w:t>
      </w:r>
    </w:p>
    <w:p w:rsidR="00637083" w:rsidRDefault="00FB4AC4" w:rsidP="00854163">
      <w:pPr>
        <w:tabs>
          <w:tab w:val="left" w:pos="3165"/>
        </w:tabs>
        <w:jc w:val="both"/>
      </w:pPr>
      <w:r>
        <w:t xml:space="preserve">Va da sé che con </w:t>
      </w:r>
      <w:r w:rsidRPr="0070234E">
        <w:rPr>
          <w:b/>
        </w:rPr>
        <w:t>il rig</w:t>
      </w:r>
      <w:r w:rsidR="001F40E7">
        <w:rPr>
          <w:b/>
        </w:rPr>
        <w:t>e</w:t>
      </w:r>
      <w:r w:rsidRPr="0070234E">
        <w:rPr>
          <w:b/>
        </w:rPr>
        <w:t>tto del ricorso</w:t>
      </w:r>
      <w:r w:rsidR="00217771" w:rsidRPr="0070234E">
        <w:rPr>
          <w:b/>
        </w:rPr>
        <w:t xml:space="preserve"> la C</w:t>
      </w:r>
      <w:r w:rsidR="00CE1203" w:rsidRPr="0070234E">
        <w:rPr>
          <w:b/>
        </w:rPr>
        <w:t>assazione</w:t>
      </w:r>
      <w:r w:rsidR="00217771" w:rsidRPr="0070234E">
        <w:rPr>
          <w:b/>
        </w:rPr>
        <w:t xml:space="preserve"> ha </w:t>
      </w:r>
      <w:r w:rsidRPr="0070234E">
        <w:rPr>
          <w:b/>
        </w:rPr>
        <w:t>conferma</w:t>
      </w:r>
      <w:r w:rsidR="00217771" w:rsidRPr="0070234E">
        <w:rPr>
          <w:b/>
        </w:rPr>
        <w:t>to l</w:t>
      </w:r>
      <w:r w:rsidRPr="0070234E">
        <w:rPr>
          <w:b/>
        </w:rPr>
        <w:t xml:space="preserve">a decisione del Tribunale di merito </w:t>
      </w:r>
      <w:r w:rsidR="00FF4619">
        <w:rPr>
          <w:b/>
        </w:rPr>
        <w:t>e,</w:t>
      </w:r>
      <w:r>
        <w:t xml:space="preserve"> </w:t>
      </w:r>
      <w:r w:rsidR="00FF4619">
        <w:t>seppur con deficit motivazionale</w:t>
      </w:r>
      <w:r>
        <w:t xml:space="preserve">, </w:t>
      </w:r>
      <w:r w:rsidR="00B45CFF">
        <w:t>ha di fatto avallato quell’</w:t>
      </w:r>
      <w:r>
        <w:t>interpretazione giurisprudenziale</w:t>
      </w:r>
      <w:r w:rsidR="00B45CFF">
        <w:t xml:space="preserve"> di merito </w:t>
      </w:r>
      <w:r>
        <w:t xml:space="preserve">per la quale </w:t>
      </w:r>
      <w:r w:rsidR="00217771">
        <w:t>l’accertamento</w:t>
      </w:r>
      <w:r>
        <w:t xml:space="preserve"> di una pattuizione usuraria, sia che riguardi gli interessi </w:t>
      </w:r>
      <w:r w:rsidR="00217771">
        <w:t>corrispettivi che esclu</w:t>
      </w:r>
      <w:r w:rsidR="001F40E7">
        <w:t>sivamente quelli moratori, rende</w:t>
      </w:r>
      <w:r w:rsidR="00217771">
        <w:t xml:space="preserve"> gratuito l’intero rapporto.</w:t>
      </w:r>
    </w:p>
    <w:p w:rsidR="00B75E14" w:rsidRPr="00E04A63" w:rsidRDefault="00B75E14" w:rsidP="00854163">
      <w:pPr>
        <w:tabs>
          <w:tab w:val="left" w:pos="3165"/>
        </w:tabs>
        <w:jc w:val="both"/>
      </w:pPr>
      <w:r>
        <w:lastRenderedPageBreak/>
        <w:t xml:space="preserve">In definitiva, ad oggi, </w:t>
      </w:r>
      <w:r w:rsidR="00C86F59">
        <w:t>nel pieno rispetto della norma civile e penale in tema di usura</w:t>
      </w:r>
      <w:r w:rsidR="00C104BF">
        <w:t>,</w:t>
      </w:r>
      <w:r w:rsidR="00C86F59">
        <w:t xml:space="preserve"> </w:t>
      </w:r>
      <w:r>
        <w:t xml:space="preserve">è certamente consigliabile valutare il tasso di interesse moratorio applicato al rapporto e, in caso di sua </w:t>
      </w:r>
      <w:proofErr w:type="spellStart"/>
      <w:r>
        <w:t>usurarietà</w:t>
      </w:r>
      <w:proofErr w:type="spellEnd"/>
      <w:r>
        <w:t xml:space="preserve">, instaurare procedimento di mediazione – comunque obbligatorio per l’eventuale introduzione di un giudizio di merito – per </w:t>
      </w:r>
      <w:r w:rsidR="00330AC3">
        <w:t>richiedere la ripetizione degli</w:t>
      </w:r>
      <w:r>
        <w:t xml:space="preserve"> </w:t>
      </w:r>
      <w:r w:rsidR="00330AC3">
        <w:t>interessi</w:t>
      </w:r>
      <w:r>
        <w:t xml:space="preserve"> </w:t>
      </w:r>
      <w:r w:rsidR="00330AC3">
        <w:t>percepiti</w:t>
      </w:r>
      <w:r>
        <w:t xml:space="preserve"> dalla Banca</w:t>
      </w:r>
      <w:r w:rsidR="00330AC3">
        <w:t xml:space="preserve"> in presenza di un comportamento illegittimo</w:t>
      </w:r>
      <w:r>
        <w:t xml:space="preserve">; l’ordinanza in questione, nonostante </w:t>
      </w:r>
      <w:r w:rsidR="00330AC3">
        <w:t>la sua carenza motivazionale</w:t>
      </w:r>
      <w:r>
        <w:t>, è indubbiamente un punto di forza per il correntista e certamente un argomento valido</w:t>
      </w:r>
      <w:r w:rsidR="00330AC3">
        <w:t xml:space="preserve"> per “invogliare” la Banca a prendere in considerazione le richieste della clientela i cui contratti risultino affetti da pattuizioni usurarie.</w:t>
      </w:r>
    </w:p>
    <w:p w:rsidR="00C76876" w:rsidRDefault="00C76876" w:rsidP="00854163">
      <w:pPr>
        <w:tabs>
          <w:tab w:val="left" w:pos="3165"/>
        </w:tabs>
        <w:jc w:val="both"/>
      </w:pPr>
    </w:p>
    <w:p w:rsidR="00C76876" w:rsidRDefault="00C76876" w:rsidP="00854163">
      <w:pPr>
        <w:tabs>
          <w:tab w:val="left" w:pos="3165"/>
        </w:tabs>
        <w:jc w:val="both"/>
      </w:pPr>
    </w:p>
    <w:p w:rsidR="0055422C" w:rsidRPr="00B400DF" w:rsidRDefault="0055422C" w:rsidP="00854163">
      <w:pPr>
        <w:jc w:val="both"/>
      </w:pPr>
    </w:p>
    <w:p w:rsidR="004C6F5E" w:rsidRDefault="004C6F5E">
      <w:bookmarkStart w:id="0" w:name="_GoBack"/>
      <w:bookmarkEnd w:id="0"/>
    </w:p>
    <w:sectPr w:rsidR="004C6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0DF"/>
    <w:rsid w:val="001F40E7"/>
    <w:rsid w:val="00217771"/>
    <w:rsid w:val="002202FF"/>
    <w:rsid w:val="00245E8C"/>
    <w:rsid w:val="00330AC3"/>
    <w:rsid w:val="004C6F5E"/>
    <w:rsid w:val="0055422C"/>
    <w:rsid w:val="00637083"/>
    <w:rsid w:val="00663ECD"/>
    <w:rsid w:val="0070234E"/>
    <w:rsid w:val="007344C3"/>
    <w:rsid w:val="00854163"/>
    <w:rsid w:val="008B0CE4"/>
    <w:rsid w:val="009B3B51"/>
    <w:rsid w:val="00AF7B75"/>
    <w:rsid w:val="00B25EFE"/>
    <w:rsid w:val="00B27946"/>
    <w:rsid w:val="00B400DF"/>
    <w:rsid w:val="00B45CFF"/>
    <w:rsid w:val="00B75E14"/>
    <w:rsid w:val="00C104BF"/>
    <w:rsid w:val="00C76876"/>
    <w:rsid w:val="00C86F59"/>
    <w:rsid w:val="00CC7FF9"/>
    <w:rsid w:val="00CE1203"/>
    <w:rsid w:val="00E04A63"/>
    <w:rsid w:val="00E25001"/>
    <w:rsid w:val="00E74841"/>
    <w:rsid w:val="00FB4AC4"/>
    <w:rsid w:val="00FF4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8878"/>
  <w15:docId w15:val="{9AA4AC2D-29B5-4FB6-AAA0-1E587DC8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B400D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400D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63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686</Words>
  <Characters>3911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6</cp:revision>
  <cp:lastPrinted>2018-01-26T16:18:00Z</cp:lastPrinted>
  <dcterms:created xsi:type="dcterms:W3CDTF">2018-02-03T16:57:00Z</dcterms:created>
  <dcterms:modified xsi:type="dcterms:W3CDTF">2018-02-03T17:28:00Z</dcterms:modified>
</cp:coreProperties>
</file>